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tabs>
          <w:tab w:val="left" w:leader="none" w:pos="1080"/>
        </w:tabs>
        <w:jc w:val="center"/>
        <w:rPr>
          <w:rFonts w:ascii="仿宋_GB2312" w:eastAsia="仿宋_GB2312" w:hAnsi="仿宋_GB2312"/>
          <w:sz w:val="32"/>
        </w:rPr>
      </w:pPr>
      <w:r>
        <w:rPr>
          <w:rFonts w:ascii="方正小标宋简体" w:eastAsia="方正小标宋简体" w:hAnsi="华文中宋" w:hint="eastAsia"/>
          <w:b/>
          <w:snapToGrid w:val="false"/>
          <w:color w:val="ff0000"/>
          <w:w w:val="60"/>
          <w:sz w:val="72"/>
          <w:szCs w:val="20"/>
        </w:rPr>
        <w:t>共青团材料科学与工程学院委员会文件</w:t>
      </w:r>
    </w:p>
    <w:p>
      <w:pPr>
        <w:pStyle w:val="style0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院团字</w:t>
      </w:r>
      <w:r>
        <w:rPr>
          <w:rFonts w:hAnsi="仿宋_GB2312" w:hint="default"/>
          <w:sz w:val="32"/>
          <w:lang w:val="en-US"/>
        </w:rPr>
        <w:t>［</w:t>
      </w:r>
      <w:r>
        <w:rPr>
          <w:rFonts w:hAnsi="仿宋_GB2312" w:hint="default"/>
          <w:sz w:val="32"/>
          <w:lang w:val="en-US"/>
        </w:rPr>
        <w:t>2018</w:t>
      </w:r>
      <w:r>
        <w:rPr>
          <w:rFonts w:hAnsi="仿宋_GB2312" w:hint="default"/>
          <w:sz w:val="32"/>
          <w:lang w:val="en-US"/>
        </w:rPr>
        <w:t>］</w:t>
      </w:r>
      <w:r>
        <w:rPr>
          <w:rFonts w:hAnsi="仿宋_GB2312" w:hint="default"/>
          <w:sz w:val="32"/>
          <w:lang w:val="en-US"/>
        </w:rPr>
        <w:t>7</w:t>
      </w:r>
      <w:r>
        <w:rPr>
          <w:rFonts w:hAnsi="仿宋_GB2312" w:hint="default"/>
          <w:sz w:val="32"/>
          <w:lang w:val="en-US"/>
        </w:rPr>
        <w:t>号</w:t>
      </w:r>
    </w:p>
    <w:p>
      <w:pPr>
        <w:pStyle w:val="style0"/>
        <w:ind w:right="540" w:rightChars="257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2" cy="219075"/>
                <wp:effectExtent l="38100" t="38100" r="23495" b="28575"/>
                <wp:wrapNone/>
                <wp:docPr id="1027" name="AutoShape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3202" cy="219075"/>
                        </a:xfrm>
                        <a:prstGeom prst="star5"/>
                        <a:solidFill>
                          <a:srgbClr val="ff0000"/>
                        </a:solidFill>
                        <a:ln cmpd="sng" cap="flat" w="9525">
                          <a:solidFill>
                            <a:srgbClr val="ff0000"/>
                          </a:solidFill>
                          <a:prstDash val="solid"/>
                          <a:miter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7" type="#_x0000_t12" adj="4125," fillcolor="red" stroked="t" style="position:absolute;margin-left:231.05pt;margin-top:8.55pt;width:19.15pt;height:17.25pt;z-index:4;mso-position-horizontal-relative:text;mso-position-vertical-relative:text;mso-width-percent:0;mso-height-percent:0;mso-width-relative:page;mso-height-relative:page;mso-wrap-distance-left:0.0pt;mso-wrap-distance-right:0.0pt;visibility:visible;">
                <v:stroke joinstyle="miter" color="red"/>
                <v:fill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1028" name="Line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2876550" cy="38100"/>
                        </a:xfrm>
                        <a:prstGeom prst="line"/>
                        <a:ln cmpd="sng" cap="flat" w="19050">
                          <a:solidFill>
                            <a:srgbClr val="ff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8" filled="f" stroked="t" from="-15.35pt,15.75pt" to="211.15pt,18.75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flip:y;">
                <v:stroke color="red" weight="1.5pt"/>
                <v:fill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3391534</wp:posOffset>
                </wp:positionH>
                <wp:positionV relativeFrom="paragraph">
                  <wp:posOffset>198120</wp:posOffset>
                </wp:positionV>
                <wp:extent cx="2709543" cy="1270"/>
                <wp:effectExtent l="0" t="0" r="14605" b="17780"/>
                <wp:wrapNone/>
                <wp:docPr id="1029" name="Line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9543" cy="1270"/>
                        </a:xfrm>
                        <a:prstGeom prst="line"/>
                        <a:ln cmpd="sng" cap="flat" w="19050">
                          <a:solidFill>
                            <a:srgbClr val="ff0000"/>
                          </a:solidFill>
                          <a:prstDash val="solid"/>
                          <a:round/>
                          <a:headEnd len="med" type="none" w="med"/>
                          <a:tailEnd len="med" type="none" w="med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9" filled="f" stroked="t" from="267.04993pt,15.6pt" to="480.39978pt,15.700001pt" style="position:absolute;z-index:3;mso-position-horizontal-relative:text;mso-position-vertical-relative:text;mso-width-percent:0;mso-height-percent:0;mso-width-relative:page;mso-height-relative:page;mso-wrap-distance-left:0.0pt;mso-wrap-distance-right:0.0pt;visibility:visible;">
                <v:stroke color="red" weight="1.5pt"/>
                <v:fill/>
              </v:line>
            </w:pict>
          </mc:Fallback>
        </mc:AlternateContent>
      </w:r>
    </w:p>
    <w:p>
      <w:pPr>
        <w:pStyle w:val="style0"/>
        <w:spacing w:lineRule="auto" w:line="276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 w:hint="eastAsia"/>
          <w:b/>
          <w:bCs/>
          <w:sz w:val="44"/>
          <w:szCs w:val="44"/>
        </w:rPr>
        <w:t>“校园文明使者</w:t>
      </w:r>
      <w:r>
        <w:rPr>
          <w:rFonts w:hAnsi="华文中宋"/>
          <w:bCs/>
          <w:sz w:val="44"/>
          <w:szCs w:val="44"/>
        </w:rPr>
        <w:t>”</w:t>
      </w:r>
      <w:r>
        <w:rPr>
          <w:rFonts w:hAnsi="华文中宋" w:hint="eastAsia"/>
          <w:b/>
          <w:bCs/>
          <w:sz w:val="44"/>
          <w:szCs w:val="44"/>
        </w:rPr>
        <w:t>“学雷锋志愿服务”</w:t>
      </w:r>
      <w:r>
        <w:rPr>
          <w:rFonts w:hAnsi="华文中宋" w:hint="eastAsia"/>
          <w:b/>
          <w:bCs/>
          <w:sz w:val="44"/>
          <w:szCs w:val="44"/>
        </w:rPr>
        <w:t>等</w:t>
      </w:r>
      <w:r>
        <w:rPr>
          <w:rFonts w:hAnsi="华文中宋" w:hint="eastAsia"/>
          <w:b/>
          <w:bCs/>
          <w:sz w:val="44"/>
          <w:szCs w:val="44"/>
        </w:rPr>
        <w:t>志愿</w:t>
      </w:r>
      <w:r>
        <w:rPr>
          <w:rFonts w:hAnsi="华文中宋" w:hint="eastAsia"/>
          <w:b/>
          <w:bCs/>
          <w:sz w:val="44"/>
          <w:szCs w:val="44"/>
        </w:rPr>
        <w:t>活动</w:t>
      </w:r>
      <w:r>
        <w:rPr>
          <w:rFonts w:hAnsi="华文中宋" w:hint="eastAsia"/>
          <w:b/>
          <w:bCs/>
          <w:sz w:val="44"/>
          <w:szCs w:val="44"/>
        </w:rPr>
        <w:t>表现突出学生的决定</w:t>
      </w:r>
    </w:p>
    <w:p>
      <w:pPr>
        <w:pStyle w:val="style0"/>
        <w:widowControl/>
        <w:jc w:val="lef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 </w:t>
      </w:r>
      <w:r>
        <w:rPr>
          <w:rFonts w:ascii="宋体" w:cs="宋体" w:hAnsi="宋体"/>
          <w:b/>
          <w:kern w:val="0"/>
          <w:sz w:val="32"/>
          <w:szCs w:val="32"/>
        </w:rPr>
        <w:t>在2017-2018学年材料学院“校园文明使者”“学雷锋志愿服务”等</w:t>
      </w:r>
      <w:r>
        <w:rPr>
          <w:rFonts w:ascii="宋体" w:cs="宋体" w:hAnsi="宋体" w:hint="eastAsia"/>
          <w:b/>
          <w:kern w:val="0"/>
          <w:sz w:val="32"/>
          <w:szCs w:val="32"/>
        </w:rPr>
        <w:t>志愿</w:t>
      </w:r>
      <w:r>
        <w:rPr>
          <w:rFonts w:ascii="宋体" w:cs="宋体" w:hAnsi="宋体"/>
          <w:b/>
          <w:kern w:val="0"/>
          <w:sz w:val="32"/>
          <w:szCs w:val="32"/>
        </w:rPr>
        <w:t>活动中我院</w:t>
      </w:r>
      <w:r>
        <w:rPr>
          <w:rFonts w:ascii="宋体" w:cs="宋体" w:hAnsi="宋体" w:hint="eastAsia"/>
          <w:b/>
          <w:kern w:val="0"/>
          <w:sz w:val="32"/>
          <w:szCs w:val="32"/>
        </w:rPr>
        <w:t>同学</w:t>
      </w:r>
      <w:r>
        <w:rPr>
          <w:rFonts w:ascii="宋体" w:cs="宋体" w:hAnsi="宋体"/>
          <w:b/>
          <w:kern w:val="0"/>
          <w:sz w:val="32"/>
          <w:szCs w:val="32"/>
        </w:rPr>
        <w:t>积极参与，学生干部精心组织，使得活动顺利举行并取得一定成绩。</w:t>
      </w:r>
      <w:r>
        <w:rPr>
          <w:rFonts w:ascii="宋体" w:hAnsi="宋体" w:hint="eastAsia"/>
          <w:b/>
          <w:bCs/>
          <w:sz w:val="32"/>
          <w:szCs w:val="32"/>
        </w:rPr>
        <w:t>在这些活动中，以下同学表现出色。为激励先进，树立榜样，院团委决定予以表彰，现特将相关人员给予通报表扬，具体名单如下：</w:t>
      </w:r>
    </w:p>
    <w:p>
      <w:pPr>
        <w:pStyle w:val="style0"/>
        <w:widowControl/>
        <w:jc w:val="left"/>
        <w:rPr>
          <w:rFonts w:ascii="宋体" w:cs="宋体" w:hAnsi="宋体"/>
          <w:b/>
          <w:kern w:val="0"/>
          <w:sz w:val="32"/>
          <w:szCs w:val="32"/>
        </w:rPr>
      </w:pPr>
    </w:p>
    <w:p>
      <w:pPr>
        <w:pStyle w:val="style0"/>
        <w:widowControl/>
        <w:jc w:val="left"/>
        <w:rPr>
          <w:rFonts w:ascii="仿宋" w:cs="宋体" w:eastAsia="仿宋" w:hAnsi="仿宋"/>
          <w:b/>
          <w:kern w:val="0"/>
          <w:sz w:val="30"/>
          <w:szCs w:val="30"/>
        </w:rPr>
      </w:pPr>
      <w:r>
        <w:rPr>
          <w:rFonts w:ascii="仿宋" w:cs="宋体" w:eastAsia="仿宋" w:hAnsi="仿宋" w:hint="eastAsia"/>
          <w:b/>
          <w:kern w:val="0"/>
          <w:sz w:val="30"/>
          <w:szCs w:val="30"/>
        </w:rPr>
        <w:t>第一级别（共</w:t>
      </w:r>
      <w:bookmarkStart w:id="0" w:name="_GoBack"/>
      <w:bookmarkEnd w:id="0"/>
      <w:r>
        <w:rPr>
          <w:rFonts w:cs="宋体" w:eastAsia="仿宋" w:hAnsi="仿宋" w:hint="eastAsia"/>
          <w:b/>
          <w:kern w:val="0"/>
          <w:sz w:val="30"/>
          <w:szCs w:val="30"/>
          <w:lang w:eastAsia="zh-CN"/>
        </w:rPr>
        <w:t>9</w:t>
      </w:r>
      <w:r>
        <w:rPr>
          <w:rFonts w:cs="宋体" w:hAnsi="仿宋" w:hint="eastAsia"/>
          <w:b/>
          <w:kern w:val="0"/>
          <w:sz w:val="30"/>
          <w:szCs w:val="30"/>
          <w:lang w:eastAsia="zh-CN"/>
        </w:rPr>
        <w:t>人</w:t>
      </w:r>
      <w:r>
        <w:rPr>
          <w:rFonts w:ascii="仿宋" w:cs="宋体" w:hAnsi="仿宋" w:hint="eastAsia"/>
          <w:b/>
          <w:kern w:val="0"/>
          <w:sz w:val="30"/>
          <w:szCs w:val="30"/>
          <w:lang w:eastAsia="zh-CN"/>
        </w:rPr>
        <w:t>，每人加德育分</w:t>
      </w:r>
      <w:r>
        <w:rPr>
          <w:rFonts w:cs="宋体" w:hAnsi="仿宋" w:hint="eastAsia"/>
          <w:b/>
          <w:kern w:val="0"/>
          <w:sz w:val="30"/>
          <w:szCs w:val="30"/>
          <w:lang w:eastAsia="zh-CN"/>
        </w:rPr>
        <w:t>2.0分</w:t>
      </w:r>
      <w:r>
        <w:rPr>
          <w:rFonts w:ascii="仿宋" w:cs="宋体" w:eastAsia="仿宋" w:hAnsi="仿宋" w:hint="eastAsia"/>
          <w:b/>
          <w:kern w:val="0"/>
          <w:sz w:val="30"/>
          <w:szCs w:val="30"/>
        </w:rPr>
        <w:t>）</w:t>
      </w:r>
    </w:p>
    <w:p>
      <w:pPr>
        <w:pStyle w:val="style0"/>
        <w:ind w:firstLine="600" w:firstLineChars="2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组织人员</w:t>
      </w:r>
      <w:r>
        <w:rPr>
          <w:rFonts w:ascii="仿宋_GB2312" w:eastAsia="仿宋_GB2312" w:hint="eastAsia"/>
          <w:b/>
          <w:sz w:val="30"/>
          <w:szCs w:val="30"/>
        </w:rPr>
        <w:t>：</w:t>
      </w:r>
    </w:p>
    <w:p>
      <w:pPr>
        <w:pStyle w:val="style0"/>
        <w:ind w:left="1" w:firstLine="864" w:firstLineChars="288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王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>洋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周青山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陈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>钰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汪新凯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王龙飞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李贝贝</w:t>
      </w:r>
      <w:r>
        <w:rPr>
          <w:rFonts w:ascii="仿宋_GB2312" w:eastAsia="仿宋_GB2312"/>
          <w:b/>
          <w:sz w:val="30"/>
          <w:szCs w:val="30"/>
        </w:rPr>
        <w:t> </w:t>
      </w:r>
    </w:p>
    <w:p>
      <w:pPr>
        <w:pStyle w:val="style0"/>
        <w:ind w:firstLine="864" w:firstLineChars="288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史圆圆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陶梦伟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>张家轩</w:t>
      </w:r>
    </w:p>
    <w:p>
      <w:pPr>
        <w:pStyle w:val="style0"/>
        <w:rPr>
          <w:rFonts w:ascii="仿宋_GB2312" w:eastAsia="仿宋_GB2312" w:hint="eastAsia"/>
          <w:b/>
          <w:sz w:val="30"/>
          <w:szCs w:val="30"/>
        </w:rPr>
      </w:pPr>
      <w:r>
        <w:rPr>
          <w:rFonts w:ascii="仿宋_GB2312" w:hint="eastAsia"/>
          <w:b/>
          <w:sz w:val="30"/>
          <w:szCs w:val="30"/>
          <w:lang w:eastAsia="zh-CN"/>
        </w:rPr>
        <w:t>第二级别</w:t>
      </w:r>
      <w:r>
        <w:rPr>
          <w:rFonts w:ascii="仿宋_GB2312" w:hint="eastAsia"/>
          <w:b/>
          <w:sz w:val="30"/>
          <w:szCs w:val="30"/>
          <w:lang w:eastAsia="zh-CN"/>
        </w:rPr>
        <w:t>（</w:t>
      </w:r>
      <w:r>
        <w:rPr>
          <w:rFonts w:ascii="仿宋_GB2312" w:hint="eastAsia"/>
          <w:b/>
          <w:sz w:val="30"/>
          <w:szCs w:val="30"/>
          <w:lang w:eastAsia="zh-CN"/>
        </w:rPr>
        <w:t>共</w:t>
      </w:r>
      <w:r>
        <w:rPr>
          <w:rFonts w:hint="eastAsia"/>
          <w:b/>
          <w:sz w:val="30"/>
          <w:szCs w:val="30"/>
          <w:lang w:eastAsia="zh-CN"/>
        </w:rPr>
        <w:t>57</w:t>
      </w:r>
      <w:r>
        <w:rPr>
          <w:rFonts w:ascii="仿宋_GB2312" w:hint="eastAsia"/>
          <w:b/>
          <w:sz w:val="30"/>
          <w:szCs w:val="30"/>
          <w:lang w:eastAsia="zh-CN"/>
        </w:rPr>
        <w:t>人</w:t>
      </w:r>
      <w:r>
        <w:rPr>
          <w:rFonts w:ascii="仿宋_GB2312" w:hint="eastAsia"/>
          <w:b/>
          <w:sz w:val="30"/>
          <w:szCs w:val="30"/>
          <w:lang w:eastAsia="zh-CN"/>
        </w:rPr>
        <w:t>，每人加德育分</w:t>
      </w:r>
      <w:r>
        <w:rPr>
          <w:rFonts w:hint="eastAsia"/>
          <w:b/>
          <w:sz w:val="30"/>
          <w:szCs w:val="30"/>
          <w:lang w:eastAsia="zh-CN"/>
        </w:rPr>
        <w:t>1.5分</w:t>
      </w:r>
      <w:r>
        <w:rPr>
          <w:rFonts w:ascii="仿宋_GB2312" w:hint="eastAsia"/>
          <w:b/>
          <w:sz w:val="30"/>
          <w:szCs w:val="30"/>
          <w:lang w:eastAsia="zh-CN"/>
        </w:rPr>
        <w:t>）</w:t>
      </w:r>
      <w:r>
        <w:rPr>
          <w:rFonts w:ascii="仿宋_GB2312" w:eastAsia="仿宋_GB2312" w:hint="eastAsia"/>
          <w:b/>
          <w:sz w:val="30"/>
          <w:szCs w:val="30"/>
        </w:rPr>
        <w:t>：</w:t>
      </w:r>
    </w:p>
    <w:p>
      <w:pPr>
        <w:pStyle w:val="style0"/>
        <w:ind w:firstLineChars="2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  <w:lang w:eastAsia="zh-CN"/>
        </w:rPr>
        <w:t>参与人员：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崔秀秀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栗明阳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李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杰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申高洋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闫</w:t>
      </w:r>
      <w:r>
        <w:rPr>
          <w:rFonts w:ascii="仿宋_GB2312" w:eastAsia="仿宋_GB2312" w:hint="eastAsia"/>
          <w:b/>
          <w:sz w:val="30"/>
          <w:szCs w:val="30"/>
        </w:rPr>
        <w:t xml:space="preserve">沛鑫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李俊峰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齐一凡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李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倩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刘祖瑞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苏高云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邓立刚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王慧轩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李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 xml:space="preserve">韬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夏雨峰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陈元巧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秦闻吉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王倩倩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何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>召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吴亚茹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王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玲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范米娜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黎艳萍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朱嘉阳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张洪瑞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李信朋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滕冬冬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陈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冲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崔莹莹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张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杰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于清岚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赵欣欣</w:t>
      </w:r>
      <w:r>
        <w:rPr>
          <w:rFonts w:ascii="仿宋_GB2312" w:eastAsia="仿宋_GB2312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李纪昌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 xml:space="preserve">杨盼盼  </w:t>
      </w:r>
      <w:r>
        <w:rPr>
          <w:rFonts w:ascii="仿宋_GB2312" w:eastAsia="仿宋_GB2312"/>
          <w:b/>
          <w:sz w:val="30"/>
          <w:szCs w:val="30"/>
        </w:rPr>
        <w:t>司丽君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李子明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陈建茹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李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强  </w:t>
      </w:r>
      <w:r>
        <w:rPr>
          <w:rFonts w:ascii="仿宋_GB2312" w:eastAsia="仿宋_GB2312"/>
          <w:b/>
          <w:sz w:val="30"/>
          <w:szCs w:val="30"/>
        </w:rPr>
        <w:t>邓全江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/>
          <w:b/>
          <w:sz w:val="30"/>
          <w:szCs w:val="30"/>
        </w:rPr>
        <w:t>路欣如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姜妙妙  </w:t>
      </w:r>
      <w:r>
        <w:rPr>
          <w:rFonts w:ascii="仿宋_GB2312" w:eastAsia="仿宋_GB2312" w:hint="eastAsia"/>
          <w:b/>
          <w:sz w:val="30"/>
          <w:szCs w:val="30"/>
        </w:rPr>
        <w:t xml:space="preserve">衡叶童  </w:t>
      </w:r>
      <w:r>
        <w:rPr>
          <w:rFonts w:ascii="仿宋_GB2312" w:eastAsia="仿宋_GB2312" w:hint="eastAsia"/>
          <w:b/>
          <w:sz w:val="30"/>
          <w:szCs w:val="30"/>
        </w:rPr>
        <w:t>张玉杰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陈  宇  张  威  </w:t>
      </w:r>
      <w:r>
        <w:rPr>
          <w:rFonts w:ascii="仿宋_GB2312" w:eastAsia="仿宋_GB2312"/>
          <w:b/>
          <w:sz w:val="30"/>
          <w:szCs w:val="30"/>
        </w:rPr>
        <w:t>王孟迪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>常</w:t>
      </w:r>
      <w:r>
        <w:rPr>
          <w:rFonts w:ascii="仿宋_GB2312" w:eastAsia="仿宋_GB2312" w:hint="eastAsia"/>
          <w:b/>
          <w:sz w:val="30"/>
          <w:szCs w:val="30"/>
        </w:rPr>
        <w:t xml:space="preserve">利敏  </w:t>
      </w:r>
      <w:r>
        <w:rPr>
          <w:rFonts w:ascii="仿宋_GB2312" w:eastAsia="仿宋_GB2312" w:hint="eastAsia"/>
          <w:b/>
          <w:sz w:val="30"/>
          <w:szCs w:val="30"/>
        </w:rPr>
        <w:t xml:space="preserve">徐  彪  </w:t>
      </w:r>
      <w:r>
        <w:rPr>
          <w:rFonts w:ascii="仿宋_GB2312" w:eastAsia="仿宋_GB2312" w:hint="eastAsia"/>
          <w:b/>
          <w:sz w:val="30"/>
          <w:szCs w:val="30"/>
        </w:rPr>
        <w:t xml:space="preserve">王慧婷  </w:t>
      </w:r>
    </w:p>
    <w:p>
      <w:pPr>
        <w:pStyle w:val="style0"/>
        <w:ind w:firstLine="900" w:firstLineChars="30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许海涛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 xml:space="preserve">门冬升  </w:t>
      </w:r>
      <w:r>
        <w:rPr>
          <w:rFonts w:ascii="仿宋_GB2312" w:eastAsia="仿宋_GB2312" w:hint="eastAsia"/>
          <w:b/>
          <w:sz w:val="30"/>
          <w:szCs w:val="30"/>
        </w:rPr>
        <w:t xml:space="preserve">何碧波 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张育新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 xml:space="preserve">陈亚龙 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/>
          <w:b/>
          <w:sz w:val="30"/>
          <w:szCs w:val="30"/>
        </w:rPr>
        <w:t>范新莲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 xml:space="preserve"> </w:t>
      </w:r>
    </w:p>
    <w:p>
      <w:pPr>
        <w:pStyle w:val="style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</w:t>
      </w:r>
      <w:r>
        <w:rPr>
          <w:rFonts w:ascii="仿宋_GB2312" w:eastAsia="仿宋_GB2312" w:hint="eastAsia"/>
          <w:b/>
          <w:sz w:val="30"/>
          <w:szCs w:val="30"/>
        </w:rPr>
        <w:t>李览阅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>曹慧霞</w:t>
      </w: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>
        <w:rPr>
          <w:rFonts w:ascii="仿宋_GB2312" w:eastAsia="仿宋_GB2312" w:hint="eastAsia"/>
          <w:b/>
          <w:sz w:val="30"/>
          <w:szCs w:val="30"/>
        </w:rPr>
        <w:t>吕夏婷</w:t>
      </w:r>
    </w:p>
    <w:p>
      <w:pPr>
        <w:pStyle w:val="style0"/>
        <w:widowControl/>
        <w:textAlignment w:val="top"/>
        <w:rPr>
          <w:rFonts w:ascii="仿宋_GB2312" w:eastAsia="仿宋_GB2312"/>
          <w:b/>
          <w:sz w:val="30"/>
          <w:szCs w:val="30"/>
        </w:rPr>
      </w:pPr>
    </w:p>
    <w:p>
      <w:pPr>
        <w:pStyle w:val="style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现予</w:t>
      </w:r>
      <w:r>
        <w:rPr>
          <w:rFonts w:ascii="仿宋_GB2312" w:eastAsia="仿宋_GB2312" w:hint="eastAsia"/>
          <w:b/>
          <w:sz w:val="30"/>
          <w:szCs w:val="30"/>
        </w:rPr>
        <w:t>以</w:t>
      </w:r>
      <w:r>
        <w:rPr>
          <w:rFonts w:ascii="仿宋_GB2312" w:eastAsia="仿宋_GB2312"/>
          <w:b/>
          <w:sz w:val="30"/>
          <w:szCs w:val="30"/>
        </w:rPr>
        <w:t>通报</w:t>
      </w:r>
      <w:r>
        <w:rPr>
          <w:rFonts w:ascii="仿宋_GB2312" w:eastAsia="仿宋_GB2312" w:hint="eastAsia"/>
          <w:b/>
          <w:sz w:val="30"/>
          <w:szCs w:val="30"/>
        </w:rPr>
        <w:t>。</w:t>
      </w:r>
    </w:p>
    <w:p>
      <w:pPr>
        <w:pStyle w:val="style0"/>
        <w:rPr>
          <w:rFonts w:ascii="仿宋_GB2312" w:eastAsia="仿宋_GB2312"/>
          <w:b/>
          <w:sz w:val="30"/>
          <w:szCs w:val="30"/>
        </w:rPr>
      </w:pPr>
    </w:p>
    <w:p>
      <w:pPr>
        <w:pStyle w:val="style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共青团材料科学与工程学院委员会</w:t>
      </w:r>
    </w:p>
    <w:p>
      <w:pPr>
        <w:pStyle w:val="style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    201</w:t>
      </w:r>
      <w:r>
        <w:rPr>
          <w:rFonts w:ascii="仿宋_GB2312" w:eastAsia="仿宋_GB2312" w:hint="eastAsia"/>
          <w:b/>
          <w:sz w:val="30"/>
          <w:szCs w:val="30"/>
        </w:rPr>
        <w:t>8</w:t>
      </w:r>
      <w:r>
        <w:rPr>
          <w:rFonts w:ascii="仿宋_GB2312" w:eastAsia="仿宋_GB2312" w:hint="eastAsia"/>
          <w:b/>
          <w:sz w:val="30"/>
          <w:szCs w:val="30"/>
        </w:rPr>
        <w:t>年</w:t>
      </w:r>
      <w:r>
        <w:rPr>
          <w:rFonts w:ascii="仿宋_GB2312" w:eastAsia="仿宋_GB2312" w:hint="eastAsia"/>
          <w:b/>
          <w:sz w:val="30"/>
          <w:szCs w:val="30"/>
        </w:rPr>
        <w:t>6月</w:t>
      </w:r>
      <w:r>
        <w:rPr>
          <w:rFonts w:ascii="仿宋_GB2312" w:eastAsia="仿宋_GB2312" w:hint="eastAsia"/>
          <w:b/>
          <w:sz w:val="30"/>
          <w:szCs w:val="30"/>
        </w:rPr>
        <w:t>12</w:t>
      </w:r>
      <w:r>
        <w:rPr>
          <w:rFonts w:ascii="仿宋_GB2312" w:eastAsia="仿宋_GB2312" w:hint="eastAsia"/>
          <w:b/>
          <w:sz w:val="30"/>
          <w:szCs w:val="30"/>
        </w:rPr>
        <w:t>日</w:t>
      </w: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1906" w:h="16838" w:orient="portrait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华文中宋"/>
    <w:panose1 w:val="02010600040000010101"/>
    <w:charset w:val="86"/>
    <w:family w:val="auto"/>
    <w:pitch w:val="variable"/>
    <w:sig w:usb0="00000287" w:usb1="080F0000" w:usb2="00000010" w:usb3="00000000" w:csb0="0004009F" w:csb1="00000000"/>
  </w:font>
  <w:font w:name="方正舒体">
    <w:altName w:val="方正舒体"/>
    <w:panose1 w:val="00000000000000000000"/>
    <w:charset w:val="86"/>
    <w:family w:val="auto"/>
    <w:pitch w:val="variable"/>
    <w:sig w:usb0="00000003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both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left" w:leader="none" w:pos="1080"/>
      </w:tabs>
      <w:rPr>
        <w:rFonts w:ascii="方正小标宋简体" w:eastAsia="方正小标宋简体" w:hAnsi="华文中宋"/>
        <w:b/>
        <w:snapToGrid w:val="false"/>
        <w:color w:val="ff0000"/>
        <w:w w:val="60"/>
        <w:sz w:val="72"/>
        <w:szCs w:val="20"/>
      </w:rPr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5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页眉 字符"/>
    <w:next w:val="style4097"/>
    <w:link w:val="style31"/>
    <w:rPr>
      <w:kern w:val="2"/>
      <w:sz w:val="18"/>
      <w:szCs w:val="18"/>
    </w:rPr>
  </w:style>
  <w:style w:type="paragraph" w:customStyle="1" w:styleId="style4098">
    <w:name w:val="p0"/>
    <w:basedOn w:val="style0"/>
    <w:next w:val="style4098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styleId="style31">
    <w:name w:val="header"/>
    <w:basedOn w:val="style0"/>
    <w:next w:val="style31"/>
    <w:link w:val="style4097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5" Type="http://schemas.openxmlformats.org/officeDocument/2006/relationships/footer" Target="footer4.xml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footer" Target="footer3.xml"/><Relationship Id="rId3" Type="http://schemas.openxmlformats.org/officeDocument/2006/relationships/header" Target="header2.xml"/><Relationship Id="rId9" Type="http://schemas.openxmlformats.org/officeDocument/2006/relationships/settings" Target="settings.xml"/><Relationship Id="rId6" Type="http://schemas.openxmlformats.org/officeDocument/2006/relationships/header" Target="header5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Words>442</Words>
  <Pages>2</Pages>
  <Characters>463</Characters>
  <Application>WPS Office</Application>
  <DocSecurity>0</DocSecurity>
  <Paragraphs>37</Paragraphs>
  <ScaleCrop>false</ScaleCrop>
  <Company>www.xjghost.com</Company>
  <LinksUpToDate>false</LinksUpToDate>
  <CharactersWithSpaces>687</CharactersWithSpaces>
  <SharedDoc>false</SharedDoc>
  <HyperlinksChanged>false</HyperlinksChanged>
  <MMClips>0</MMClips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2018-06-12T09:23:00Z</dcterms:created>
  <dc:creator>q</dc:creator>
  <lastModifiedBy>vivo X9</lastModifiedBy>
  <dcterms:modified xsi:type="dcterms:W3CDTF">2018-07-02T07:54:38Z</dcterms:modified>
  <revision>28</revision>
  <dc:title>河南理工大学材料科学与工程学院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